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73" w:rsidRPr="00987C73" w:rsidRDefault="00987C73" w:rsidP="00987C73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987C73">
        <w:rPr>
          <w:rFonts w:ascii="Times New Roman" w:eastAsia="Times New Roman" w:hAnsi="Times New Roman" w:cs="Times New Roman"/>
        </w:rPr>
        <w:t>УКАЗ ПРЕЗИДЕНТА РЕСПУБЛИКИ БЕЛАРУСЬ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28 августа 2001 г. № 460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Об утверждении Положения о наблюдательных комиссиях при областных (Минском городском), районных, городских исполнительных комитетах, местных администрациях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Изменения и дополнения: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Указ Президента Республики Беларусь от 22 июля 2010 г. № 384 (Национальный реестр правовых актов Республики Беларусь, 2010 г., № 183, 1/11806)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 </w:t>
      </w:r>
    </w:p>
    <w:p w:rsidR="00987C73" w:rsidRPr="00987C73" w:rsidRDefault="00987C73" w:rsidP="00987C73">
      <w:pPr>
        <w:numPr>
          <w:ilvl w:val="0"/>
          <w:numId w:val="20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Утвердить прилагаемое Положение о наблюдательных комиссиях при областных (Минском городском), районных, городских исполнительных комитетах, местных администрациях.</w:t>
      </w:r>
    </w:p>
    <w:p w:rsidR="00987C73" w:rsidRPr="00987C73" w:rsidRDefault="00987C73" w:rsidP="00987C73">
      <w:pPr>
        <w:numPr>
          <w:ilvl w:val="0"/>
          <w:numId w:val="20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Совету Министров Республики Беларусь в трехмесячный срок принять меры по приведению законодательства Республики Беларусь в соответствие с настоящим Указом.</w:t>
      </w:r>
    </w:p>
    <w:p w:rsidR="00987C73" w:rsidRPr="00987C73" w:rsidRDefault="00987C73" w:rsidP="00987C73">
      <w:pPr>
        <w:numPr>
          <w:ilvl w:val="0"/>
          <w:numId w:val="20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Настоящий Указ вступает в силу со дня его официального опубликования.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 </w:t>
      </w:r>
    </w:p>
    <w:tbl>
      <w:tblPr>
        <w:tblW w:w="5000" w:type="pct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987C73" w:rsidRPr="00987C73" w:rsidTr="00987C73">
        <w:tc>
          <w:tcPr>
            <w:tcW w:w="2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C73" w:rsidRPr="00987C73" w:rsidRDefault="00987C73" w:rsidP="00987C7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Президент Республики Беларусь</w:t>
            </w:r>
          </w:p>
          <w:p w:rsidR="00987C73" w:rsidRPr="00987C73" w:rsidRDefault="00987C73" w:rsidP="00987C73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0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C73" w:rsidRPr="00987C73" w:rsidRDefault="00987C73" w:rsidP="00987C7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А.Лукашенко</w:t>
            </w:r>
          </w:p>
          <w:p w:rsidR="00987C73" w:rsidRPr="00987C73" w:rsidRDefault="00987C73" w:rsidP="00987C73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 </w:t>
      </w:r>
    </w:p>
    <w:tbl>
      <w:tblPr>
        <w:tblW w:w="5000" w:type="pct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6"/>
        <w:gridCol w:w="2406"/>
      </w:tblGrid>
      <w:tr w:rsidR="00987C73" w:rsidRPr="00987C73" w:rsidTr="00987C73">
        <w:tc>
          <w:tcPr>
            <w:tcW w:w="37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C73" w:rsidRPr="00987C73" w:rsidRDefault="00987C73" w:rsidP="00987C7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 </w:t>
            </w:r>
          </w:p>
          <w:p w:rsidR="00987C73" w:rsidRPr="00987C73" w:rsidRDefault="00987C73" w:rsidP="00987C73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87C73" w:rsidRPr="00987C73" w:rsidRDefault="00987C73" w:rsidP="00987C7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987C73" w:rsidRPr="00987C73" w:rsidRDefault="00987C73" w:rsidP="00987C7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Указ Президента</w:t>
            </w:r>
            <w:r w:rsidRPr="00987C73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</w:p>
          <w:p w:rsidR="00987C73" w:rsidRPr="00987C73" w:rsidRDefault="00987C73" w:rsidP="00987C7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28.08.2001 № 460</w:t>
            </w:r>
          </w:p>
          <w:p w:rsidR="00987C73" w:rsidRPr="00987C73" w:rsidRDefault="00987C73" w:rsidP="00987C73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87C73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ПОЛОЖЕНИЕ</w:t>
      </w:r>
      <w:r w:rsidRPr="00987C73">
        <w:rPr>
          <w:rFonts w:ascii="Times New Roman" w:eastAsia="Times New Roman" w:hAnsi="Times New Roman" w:cs="Times New Roman"/>
        </w:rPr>
        <w:br/>
        <w:t>о наблюдательных комиссиях при областных (Минском городском), районных, городских исполнительных комитетах, местных администрациях</w:t>
      </w:r>
    </w:p>
    <w:p w:rsidR="00987C73" w:rsidRPr="00987C73" w:rsidRDefault="00987C73" w:rsidP="00987C73">
      <w:pPr>
        <w:numPr>
          <w:ilvl w:val="0"/>
          <w:numId w:val="21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Наблюдательные комиссии при областных (Минском городском), районных, городских исполнительных комитетах, местных администрациях (далее – наблюдательные комиссии) создаются решением местных исполнительных и распорядительных органов по месту нахождения органов и учреждений, исполняющих наказание и иные меры уголовной ответственности (далее – органы, исполняющие наказание), а также лечебно-трудовых профилакториев для осуществления общественного контроля за деятельностью органов, исполняющих наказание, лечебно-трудовых профилакториев и участия в исправлении осужденных.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Наблюдательные комиссии действуют на общественных началах.</w:t>
      </w:r>
    </w:p>
    <w:p w:rsidR="00987C73" w:rsidRPr="00987C73" w:rsidRDefault="00987C73" w:rsidP="00987C73">
      <w:pPr>
        <w:numPr>
          <w:ilvl w:val="0"/>
          <w:numId w:val="2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Наблюдательные комиссии при областных (Минском городском) исполнительных комитетах контролируют, направляют и координируют деятельность наблюдательных комиссий при районных, городских исполнительных комитетах, местных администрациях, оказывают им методическую помощь.</w:t>
      </w:r>
    </w:p>
    <w:p w:rsidR="00987C73" w:rsidRPr="00987C73" w:rsidRDefault="00987C73" w:rsidP="00987C73">
      <w:pPr>
        <w:numPr>
          <w:ilvl w:val="0"/>
          <w:numId w:val="22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Основными задачами наблюдательных комиссий являются: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наблюдение за деятельностью органов, исполняющих наказание, лечебно-трудовых профилакториев, порядком и условиями отбывания, осужденными наказания, применением к ним средств профилактического воздействия, выявление нарушений и содействие в их устранении;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lastRenderedPageBreak/>
        <w:t>оказание помощи органам, исполняющим наказание, в организации исправительного процесса в отношении осужденных и их реадаптации, а местным исполнительным и распорядительным органам – в обеспечении ресоциализации лиц, освобожденных из мест лишения свободы, или граждан, прекративших нахождение в лечебно-трудовых профилакториях.</w:t>
      </w:r>
    </w:p>
    <w:p w:rsidR="00987C73" w:rsidRPr="00987C73" w:rsidRDefault="00987C73" w:rsidP="00987C73">
      <w:pPr>
        <w:numPr>
          <w:ilvl w:val="0"/>
          <w:numId w:val="23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Для выполнения возложенных задач наблюдательные комиссии имеют право: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посещать в порядке, установленном законодательством, органы, исполняющие наказание, и организации, в которых работают лица, осужденные к наказанию в виде общественных работ, исправительных работ, ограничения свободы, в целях наблюдения за проведением исправительного процесса в отношении этих лиц;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запрашивать и получать от администрации органа, исполняющего наказание, документы и справки, необходимые для работы наблюдательной комиссии;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проводить по согласованию с администрацией органа, исполняющего наказание, прием осужденных по вопросам, касающимся отбывания ими наказания, принимать от них и рассматривать предложения, заявления и жалобы;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ходатайствовать совместно с администрацией органа, исполняющего наказание, о помиловании осужденных;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рассматривать на своих заседаниях информацию администрации органа, исполняющего наказание, и руководителей организаций, в которых работают лица, осужденные к наказанию в виде общественных работ, исправительных работ, ограничения свободы, о работе по исправлению осужденных и вносить предложения об устранении недостатков в работе;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вносить на рассмотрение соответствующих местных исполнительных и распорядительных органов предложения о совершенствовании исправительного процесса в органах, исполняющих наказание;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изучать возможность трудоустройства лиц, освобожденных из мест лишения свободы, отбывших наказание в виде ограничения свободы, граждан, прекративших нахождение в лечебно-трудовых профилакториях;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вносить в местные исполнительные и распорядительные органы предложения о формировании лимита рабочих мест для трудоустройства лиц, освобожденных из мест лишения свободы, отбывших наказание в виде ограничения свободы, граждан, прекративших нахождение в лечебно-трудовых профилакториях;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обращаться по своей инициативе с представлением в суд об освобождении от наказания, смягчении наказания либо ином улучшении положения осужденного ввиду вступления в силу уголовного закона, имеющего обратную силу;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согласовывать представление администрации исправительного учреждения в суд об изменении осужденному к лишению свободы вида исправительного учреждения;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давать согласие администрации исправительного учреждения на перевод осужденного, отбывающего наказание в тюрьме, с общего режима на строгий, а равно со строгого на общий;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согласовывать решение администрации исправительного учреждения на проживание вне колоний осужденных женщин на время освобождения их от работы по беременности и родам, а также до достижения ребенком трехлетнего возраста;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давать согласие администрации лечебного исправительного учреждения на перевод осужденного в случае безуспешного применения к нему дисциплинарного воздействия в специализированную палату на срок до шести месяцев;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участвовать через своих представителей при рассмотрении судами вопросов об условно-досрочном освобождении осужденного от наказания, о замене осужденному неотбытой части наказания более мягким наказанием, об изменении осужденному к лишению свободы вида исправительного учреждения;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посещать лечебно-трудовые профилактории, изучать состояние медико-социальной реадаптации, условия содержания и привлечения к труду находящихся в них лиц;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lastRenderedPageBreak/>
        <w:t>оказывать помощь уголовно-исполнительным инспекциям в проведении отдельных мероприятий при осуществлении превентивного надзора за освобожденными из мест лишения свободы.</w:t>
      </w:r>
    </w:p>
    <w:p w:rsidR="00987C73" w:rsidRPr="00987C73" w:rsidRDefault="00987C73" w:rsidP="00987C73">
      <w:pPr>
        <w:numPr>
          <w:ilvl w:val="0"/>
          <w:numId w:val="24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Наблюдательные комиссии образуются в составе председателя (заместитель председателя исполнительного комитета (главы администрации), заместителя председателя, секретаря и 4–8 членов комиссии из числа работников местных исполнительных и распорядительных органов, депутатов соответствующих Советов, представителей профессиональных союзов и других организаций.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В состав наблюдательной комиссии не могут входить работники органов внутренних дел, прокуратуры, судов, а также адвокаты.</w:t>
      </w:r>
    </w:p>
    <w:p w:rsidR="00987C73" w:rsidRPr="00987C73" w:rsidRDefault="00987C73" w:rsidP="00987C73">
      <w:pPr>
        <w:numPr>
          <w:ilvl w:val="0"/>
          <w:numId w:val="25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Председатель наблюдательной комиссии обеспечивает созыв заседаний комиссии, определяет повестку дня очередного заседания, подготавливает проекты планов работы комиссии и отчеты о ее деятельности, дает поручения членам комиссии и контролирует их исполнение.</w:t>
      </w:r>
    </w:p>
    <w:p w:rsidR="00987C73" w:rsidRPr="00987C73" w:rsidRDefault="00987C73" w:rsidP="00987C73">
      <w:pPr>
        <w:numPr>
          <w:ilvl w:val="0"/>
          <w:numId w:val="25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Заседание наблюдательной комиссии считается правомочным, если в нем участвует более половины ее состава.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Решения наблюдательной комиссии принимаются простым большинством голосов присутствующих членов путем открытого голосования. При равенстве голосов голос председателя является решающим.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Решения наблюдательной комиссии носят рекомендательный характер и подписываются председателем комиссии или его заместителем.</w:t>
      </w:r>
    </w:p>
    <w:p w:rsidR="00987C73" w:rsidRPr="00987C73" w:rsidRDefault="00987C73" w:rsidP="00987C73">
      <w:pPr>
        <w:numPr>
          <w:ilvl w:val="0"/>
          <w:numId w:val="26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На заседании наблюдательной комиссии имеют право присутствовать прокурор, осуществляющий надзор за исполнением наказания, и в зависимости от характера рассматриваемых вопросов представители органов, исполняющих наказание, руководители организаций, в которых работают осужденные к наказанию в виде общественных работ, исправительных работ, ограничения свободы, представители профессиональных союзов и других организаций, а также могут вызываться осужденные.</w:t>
      </w:r>
    </w:p>
    <w:p w:rsidR="00987C73" w:rsidRPr="00987C73" w:rsidRDefault="00987C73" w:rsidP="00987C73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При необходимости присутствия на заседании наблюдательной комиссии лиц, отбывающих наказание в местах лишения свободы, оно проводится на территории жилой зоны исправительного учреждения, арестного дома.</w:t>
      </w:r>
    </w:p>
    <w:p w:rsidR="00987C73" w:rsidRPr="00987C73" w:rsidRDefault="00987C73" w:rsidP="00987C73">
      <w:pPr>
        <w:numPr>
          <w:ilvl w:val="0"/>
          <w:numId w:val="2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Члены наблюдательной комиссии выполняют свои обязанности, как правило, в свободное от основной работы время. Во время исполнения поручений, связанных с отвлечением от своей основной деятельности, за членами комиссии сохраняется среднемесячная заработная плата по месту их работы, и они имеют право на возмещение понесенных расходов в порядке, установленном законодательством.</w:t>
      </w:r>
    </w:p>
    <w:p w:rsidR="00987C73" w:rsidRPr="00987C73" w:rsidRDefault="00987C73" w:rsidP="00987C73">
      <w:pPr>
        <w:numPr>
          <w:ilvl w:val="0"/>
          <w:numId w:val="2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Расходы по организации деятельности наблюдательных комиссий производятся за счет средств соответствующих местных бюджетов. Местные исполнительные и распорядительные органы осуществляют техническое обеспечение наблюдательных комиссий, предоставляя при необходимости служебные помещения, мебель и оборудование для работы комиссии.</w:t>
      </w:r>
    </w:p>
    <w:p w:rsidR="00987C73" w:rsidRPr="00987C73" w:rsidRDefault="00987C73" w:rsidP="00987C73">
      <w:pPr>
        <w:numPr>
          <w:ilvl w:val="0"/>
          <w:numId w:val="27"/>
        </w:numPr>
        <w:shd w:val="clear" w:color="auto" w:fill="FFFFFF"/>
        <w:spacing w:before="45" w:after="0" w:line="240" w:lineRule="auto"/>
        <w:ind w:left="165"/>
        <w:jc w:val="both"/>
        <w:rPr>
          <w:rFonts w:ascii="Times New Roman" w:eastAsia="Times New Roman" w:hAnsi="Times New Roman" w:cs="Times New Roman"/>
        </w:rPr>
      </w:pPr>
      <w:r w:rsidRPr="00987C73">
        <w:rPr>
          <w:rFonts w:ascii="Times New Roman" w:eastAsia="Times New Roman" w:hAnsi="Times New Roman" w:cs="Times New Roman"/>
        </w:rPr>
        <w:t>Контроль за деятельностью наблюдательных комиссий осуществляется руководителями соответствующих местных исполнительных и распорядительных органов, которые не реже одного раза в полгода заслушивают отчеты о работе вышеназванных комиссий.</w:t>
      </w:r>
    </w:p>
    <w:bookmarkEnd w:id="0"/>
    <w:p w:rsidR="00440D1D" w:rsidRPr="00987C73" w:rsidRDefault="00440D1D" w:rsidP="00987C73">
      <w:pPr>
        <w:jc w:val="both"/>
        <w:rPr>
          <w:rFonts w:ascii="Times New Roman" w:hAnsi="Times New Roman" w:cs="Times New Roman"/>
        </w:rPr>
      </w:pPr>
    </w:p>
    <w:sectPr w:rsidR="00440D1D" w:rsidRPr="00987C73" w:rsidSect="001A4F6E">
      <w:headerReference w:type="default" r:id="rId8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9A" w:rsidRDefault="005B429A" w:rsidP="00A12A33">
      <w:pPr>
        <w:spacing w:after="0" w:line="240" w:lineRule="auto"/>
      </w:pPr>
      <w:r>
        <w:separator/>
      </w:r>
    </w:p>
  </w:endnote>
  <w:endnote w:type="continuationSeparator" w:id="0">
    <w:p w:rsidR="005B429A" w:rsidRDefault="005B429A" w:rsidP="00A1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9A" w:rsidRDefault="005B429A" w:rsidP="00A12A33">
      <w:pPr>
        <w:spacing w:after="0" w:line="240" w:lineRule="auto"/>
      </w:pPr>
      <w:r>
        <w:separator/>
      </w:r>
    </w:p>
  </w:footnote>
  <w:footnote w:type="continuationSeparator" w:id="0">
    <w:p w:rsidR="005B429A" w:rsidRDefault="005B429A" w:rsidP="00A1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730818"/>
      <w:docPartObj>
        <w:docPartGallery w:val="Page Numbers (Top of Page)"/>
        <w:docPartUnique/>
      </w:docPartObj>
    </w:sdtPr>
    <w:sdtEndPr/>
    <w:sdtContent>
      <w:p w:rsidR="00A12A33" w:rsidRDefault="00A12A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C73">
          <w:rPr>
            <w:noProof/>
          </w:rPr>
          <w:t>3</w:t>
        </w:r>
        <w:r>
          <w:fldChar w:fldCharType="end"/>
        </w:r>
      </w:p>
    </w:sdtContent>
  </w:sdt>
  <w:p w:rsidR="00A12A33" w:rsidRDefault="00A12A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7B2"/>
    <w:multiLevelType w:val="multilevel"/>
    <w:tmpl w:val="D7B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60C26"/>
    <w:multiLevelType w:val="multilevel"/>
    <w:tmpl w:val="885CD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E3ECB"/>
    <w:multiLevelType w:val="multilevel"/>
    <w:tmpl w:val="7D161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C668A"/>
    <w:multiLevelType w:val="multilevel"/>
    <w:tmpl w:val="F1A86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43D11"/>
    <w:multiLevelType w:val="hybridMultilevel"/>
    <w:tmpl w:val="8DB86010"/>
    <w:lvl w:ilvl="0" w:tplc="1AC45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BF7BC4"/>
    <w:multiLevelType w:val="hybridMultilevel"/>
    <w:tmpl w:val="CFF2F8E6"/>
    <w:lvl w:ilvl="0" w:tplc="0419000D">
      <w:start w:val="1"/>
      <w:numFmt w:val="bullet"/>
      <w:lvlText w:val=""/>
      <w:lvlJc w:val="left"/>
      <w:pPr>
        <w:ind w:left="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1A346AE9"/>
    <w:multiLevelType w:val="multilevel"/>
    <w:tmpl w:val="672E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7215AF"/>
    <w:multiLevelType w:val="multilevel"/>
    <w:tmpl w:val="13EC8E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921E3"/>
    <w:multiLevelType w:val="hybridMultilevel"/>
    <w:tmpl w:val="5AD28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B40C5"/>
    <w:multiLevelType w:val="multilevel"/>
    <w:tmpl w:val="FCF8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B4042"/>
    <w:multiLevelType w:val="hybridMultilevel"/>
    <w:tmpl w:val="A0521532"/>
    <w:lvl w:ilvl="0" w:tplc="2A1CE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314DBA"/>
    <w:multiLevelType w:val="multilevel"/>
    <w:tmpl w:val="4140A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A3418B"/>
    <w:multiLevelType w:val="multilevel"/>
    <w:tmpl w:val="660E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127E5"/>
    <w:multiLevelType w:val="multilevel"/>
    <w:tmpl w:val="50CE7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431D4"/>
    <w:multiLevelType w:val="hybridMultilevel"/>
    <w:tmpl w:val="9B964984"/>
    <w:lvl w:ilvl="0" w:tplc="1AC457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B396D54"/>
    <w:multiLevelType w:val="hybridMultilevel"/>
    <w:tmpl w:val="8A5C9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3ACF"/>
    <w:multiLevelType w:val="hybridMultilevel"/>
    <w:tmpl w:val="29424706"/>
    <w:lvl w:ilvl="0" w:tplc="1AC45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E314300"/>
    <w:multiLevelType w:val="multilevel"/>
    <w:tmpl w:val="0CBE37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476700"/>
    <w:multiLevelType w:val="multilevel"/>
    <w:tmpl w:val="619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66763D"/>
    <w:multiLevelType w:val="multilevel"/>
    <w:tmpl w:val="2B1C2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362710"/>
    <w:multiLevelType w:val="hybridMultilevel"/>
    <w:tmpl w:val="AC222370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 w15:restartNumberingAfterBreak="0">
    <w:nsid w:val="664A7DE5"/>
    <w:multiLevelType w:val="multilevel"/>
    <w:tmpl w:val="219C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643E0"/>
    <w:multiLevelType w:val="multilevel"/>
    <w:tmpl w:val="78F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3145AD"/>
    <w:multiLevelType w:val="multilevel"/>
    <w:tmpl w:val="90708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332789"/>
    <w:multiLevelType w:val="multilevel"/>
    <w:tmpl w:val="C49C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4C5E08"/>
    <w:multiLevelType w:val="multilevel"/>
    <w:tmpl w:val="28E0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10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21"/>
  </w:num>
  <w:num w:numId="10">
    <w:abstractNumId w:val="20"/>
  </w:num>
  <w:num w:numId="11">
    <w:abstractNumId w:val="5"/>
  </w:num>
  <w:num w:numId="12">
    <w:abstractNumId w:val="24"/>
  </w:num>
  <w:num w:numId="13">
    <w:abstractNumId w:val="25"/>
    <w:lvlOverride w:ilvl="0">
      <w:startOverride w:val="4"/>
    </w:lvlOverride>
  </w:num>
  <w:num w:numId="14">
    <w:abstractNumId w:val="25"/>
    <w:lvlOverride w:ilvl="0">
      <w:startOverride w:val="5"/>
    </w:lvlOverride>
  </w:num>
  <w:num w:numId="15">
    <w:abstractNumId w:val="9"/>
    <w:lvlOverride w:ilvl="0">
      <w:startOverride w:val="6"/>
    </w:lvlOverride>
  </w:num>
  <w:num w:numId="16">
    <w:abstractNumId w:val="18"/>
  </w:num>
  <w:num w:numId="17">
    <w:abstractNumId w:val="0"/>
  </w:num>
  <w:num w:numId="18">
    <w:abstractNumId w:val="13"/>
  </w:num>
  <w:num w:numId="19">
    <w:abstractNumId w:val="12"/>
  </w:num>
  <w:num w:numId="20">
    <w:abstractNumId w:val="11"/>
  </w:num>
  <w:num w:numId="21">
    <w:abstractNumId w:val="6"/>
  </w:num>
  <w:num w:numId="22">
    <w:abstractNumId w:val="2"/>
  </w:num>
  <w:num w:numId="23">
    <w:abstractNumId w:val="3"/>
  </w:num>
  <w:num w:numId="24">
    <w:abstractNumId w:val="1"/>
  </w:num>
  <w:num w:numId="25">
    <w:abstractNumId w:val="23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A1"/>
    <w:rsid w:val="00050489"/>
    <w:rsid w:val="0006559A"/>
    <w:rsid w:val="00080597"/>
    <w:rsid w:val="000D6A55"/>
    <w:rsid w:val="000E5182"/>
    <w:rsid w:val="000F4ACF"/>
    <w:rsid w:val="001248AB"/>
    <w:rsid w:val="00133EE6"/>
    <w:rsid w:val="001572E6"/>
    <w:rsid w:val="00193771"/>
    <w:rsid w:val="001A4F6E"/>
    <w:rsid w:val="001B5D6E"/>
    <w:rsid w:val="001D2068"/>
    <w:rsid w:val="002703F1"/>
    <w:rsid w:val="00280A4D"/>
    <w:rsid w:val="002D61D9"/>
    <w:rsid w:val="00352525"/>
    <w:rsid w:val="00364813"/>
    <w:rsid w:val="00376E7A"/>
    <w:rsid w:val="003957AC"/>
    <w:rsid w:val="003C465A"/>
    <w:rsid w:val="003D247B"/>
    <w:rsid w:val="003D790B"/>
    <w:rsid w:val="00440D1D"/>
    <w:rsid w:val="004F5407"/>
    <w:rsid w:val="005965A3"/>
    <w:rsid w:val="005B429A"/>
    <w:rsid w:val="00605C9B"/>
    <w:rsid w:val="006221C4"/>
    <w:rsid w:val="00637640"/>
    <w:rsid w:val="0066220D"/>
    <w:rsid w:val="006A4996"/>
    <w:rsid w:val="006C6EB5"/>
    <w:rsid w:val="006E2366"/>
    <w:rsid w:val="00713329"/>
    <w:rsid w:val="0071729C"/>
    <w:rsid w:val="007B6E02"/>
    <w:rsid w:val="00832FA7"/>
    <w:rsid w:val="008716B0"/>
    <w:rsid w:val="008C2710"/>
    <w:rsid w:val="008F7F1C"/>
    <w:rsid w:val="00953502"/>
    <w:rsid w:val="00987C73"/>
    <w:rsid w:val="009C26BA"/>
    <w:rsid w:val="009F142A"/>
    <w:rsid w:val="00A02910"/>
    <w:rsid w:val="00A05649"/>
    <w:rsid w:val="00A12A33"/>
    <w:rsid w:val="00A452B9"/>
    <w:rsid w:val="00AA5BE5"/>
    <w:rsid w:val="00AB619A"/>
    <w:rsid w:val="00AF431F"/>
    <w:rsid w:val="00B3433C"/>
    <w:rsid w:val="00B47D3F"/>
    <w:rsid w:val="00B7102A"/>
    <w:rsid w:val="00C1187C"/>
    <w:rsid w:val="00C14677"/>
    <w:rsid w:val="00C376B9"/>
    <w:rsid w:val="00C809B5"/>
    <w:rsid w:val="00C82A52"/>
    <w:rsid w:val="00C83C44"/>
    <w:rsid w:val="00CA7CAD"/>
    <w:rsid w:val="00D1193C"/>
    <w:rsid w:val="00D333BE"/>
    <w:rsid w:val="00D9496B"/>
    <w:rsid w:val="00DB67B1"/>
    <w:rsid w:val="00DF0812"/>
    <w:rsid w:val="00DF5352"/>
    <w:rsid w:val="00E008FB"/>
    <w:rsid w:val="00E13FA1"/>
    <w:rsid w:val="00E33C17"/>
    <w:rsid w:val="00E60AC3"/>
    <w:rsid w:val="00EE02E7"/>
    <w:rsid w:val="00EF6539"/>
    <w:rsid w:val="00F23F41"/>
    <w:rsid w:val="00F31803"/>
    <w:rsid w:val="00F6624D"/>
    <w:rsid w:val="00FB5406"/>
    <w:rsid w:val="00FD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EA0A"/>
  <w15:chartTrackingRefBased/>
  <w15:docId w15:val="{8672D595-2E40-4297-833A-B21FFC8D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172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12A3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A12A33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A12A33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A12A3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A12A33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A12A33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A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12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A3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9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ontStyle14">
    <w:name w:val="Font Style14"/>
    <w:uiPriority w:val="99"/>
    <w:rsid w:val="00EE02E7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EE02E7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aliases w:val="колонтитул"/>
    <w:uiPriority w:val="1"/>
    <w:qFormat/>
    <w:rsid w:val="00EE02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rsid w:val="00EE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"/>
    <w:rsid w:val="00EE02E7"/>
    <w:rPr>
      <w:rFonts w:ascii="Batang" w:eastAsia="Batang" w:hAnsi="Batang" w:cs="Batang"/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EE02E7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4"/>
      <w:sz w:val="23"/>
      <w:szCs w:val="23"/>
      <w:lang w:eastAsia="en-US"/>
    </w:rPr>
  </w:style>
  <w:style w:type="character" w:customStyle="1" w:styleId="20">
    <w:name w:val="Основной текст (2)"/>
    <w:rsid w:val="00EE0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c">
    <w:name w:val="Hyperlink"/>
    <w:basedOn w:val="a0"/>
    <w:uiPriority w:val="99"/>
    <w:unhideWhenUsed/>
    <w:rsid w:val="00080597"/>
    <w:rPr>
      <w:color w:val="0000FF"/>
      <w:u w:val="single"/>
    </w:rPr>
  </w:style>
  <w:style w:type="paragraph" w:customStyle="1" w:styleId="titleu">
    <w:name w:val="titleu"/>
    <w:basedOn w:val="a"/>
    <w:rsid w:val="00080597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rticleintext">
    <w:name w:val="articleintext"/>
    <w:basedOn w:val="a"/>
    <w:rsid w:val="003957AC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3957AC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basedOn w:val="a0"/>
    <w:uiPriority w:val="22"/>
    <w:qFormat/>
    <w:rsid w:val="003957AC"/>
    <w:rPr>
      <w:b/>
      <w:bCs/>
    </w:rPr>
  </w:style>
  <w:style w:type="paragraph" w:styleId="ae">
    <w:name w:val="List Paragraph"/>
    <w:basedOn w:val="a"/>
    <w:uiPriority w:val="34"/>
    <w:qFormat/>
    <w:rsid w:val="00352525"/>
    <w:pPr>
      <w:ind w:left="720"/>
      <w:contextualSpacing/>
    </w:pPr>
  </w:style>
  <w:style w:type="table" w:styleId="af">
    <w:name w:val="Table Grid"/>
    <w:basedOn w:val="a1"/>
    <w:uiPriority w:val="39"/>
    <w:rsid w:val="0035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0F4ACF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7172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72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6A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rtejustify">
    <w:name w:val="rtejustify"/>
    <w:basedOn w:val="a"/>
    <w:rsid w:val="000D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B48A2-6D50-4770-88FE-871736C2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cp:lastPrinted>2025-03-06T07:38:00Z</cp:lastPrinted>
  <dcterms:created xsi:type="dcterms:W3CDTF">2025-03-20T12:14:00Z</dcterms:created>
  <dcterms:modified xsi:type="dcterms:W3CDTF">2025-03-20T12:14:00Z</dcterms:modified>
</cp:coreProperties>
</file>